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</w:pPr>
      <w:r w:rsidRPr="002B01F3"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  <w:t>News Story Analysis Worksheet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Directions: Using the news story provided, analyse 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he content to learn more about 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the topic as well as the process of writing an informational news story. Be as specific as possible with all of your answers, referring back to the news story in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your answers when appropriate.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1. What w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as the headline for the story?</w:t>
      </w:r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Dr Conrad Murray’s defence begins uphill battle in Michael Jackson case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2. Discuss the effectiveness of the headline in summarizing the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story and getting the reader’s attention.</w:t>
      </w:r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sums up the story </w:t>
      </w:r>
      <w:proofErr w:type="gramStart"/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well,</w:t>
      </w:r>
      <w:proofErr w:type="gramEnd"/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tells whom it’s about, how it is going for the defence.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3. Briefly describe the factual content of the story related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to the lead: 5 W’s and the H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Who:</w:t>
      </w:r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spellStart"/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Dr.</w:t>
      </w:r>
      <w:proofErr w:type="spellEnd"/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Conrad Murray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What:</w:t>
      </w:r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spellStart"/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Dr.</w:t>
      </w:r>
      <w:proofErr w:type="spellEnd"/>
      <w:r w:rsidR="009E4E4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Conrad Murray’s defence against manslaughter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When: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Article was posted 25</w:t>
      </w:r>
      <w:r w:rsidR="00050C5D" w:rsidRPr="00050C5D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eastAsia="en-AU"/>
        </w:rPr>
        <w:t>th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October 2011. </w:t>
      </w:r>
      <w:proofErr w:type="gramStart"/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Singers 25</w:t>
      </w:r>
      <w:r w:rsidR="00050C5D" w:rsidRPr="00050C5D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eastAsia="en-AU"/>
        </w:rPr>
        <w:t>th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June 2009 death.</w:t>
      </w:r>
      <w:proofErr w:type="gramEnd"/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Where: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U.S court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Why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: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Manslaughter case.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How: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Doctor left patient at a crucial moment, causing the patient to have an overdose.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4. How did the end of the story summarize the main ideas and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rovide closure for the reader?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              It didn’t?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5. Facts in a news story are supposed to be arranged from most to least important. Do you believe the aut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hor did this effectively? Why?</w:t>
      </w:r>
      <w:r w:rsidR="00050C5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6629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Yes, from expert opinion to “friends” of the doctor.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6. Writing style is important in keeping those reading and listening to the story engaged. Comment on the use of the fo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llowing throughout this story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: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active voice</w:t>
      </w:r>
      <w:r w:rsidR="006629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 They use it a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-</w:t>
      </w:r>
      <w:r w:rsidR="006629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little, but as the article generally has no interest to me, it wasn’t very engaging.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precise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, concise wording</w:t>
      </w:r>
      <w:r w:rsidR="006629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-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inter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esting and varied word choices</w:t>
      </w:r>
      <w:r w:rsidR="006629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 They do use a-few interesting and varied word choices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unbiased reporting</w:t>
      </w:r>
      <w:r w:rsidR="006629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 Was unbiased, tells what was and is happening, without making it an arguementive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7. Discuss the accuracy of the facts used in the story. How do you know that the sources used were reliable and accura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te? Provide specific examples.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Direct quotes from witnesses involved with the case.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8. In what way di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 the use of quotations…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add to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credibility of the story?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does.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ma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ke the story more interesting?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In a way, it adds, nothing special though.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10.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present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differing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oints of view about the topic?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No, just tells us what is happening. </w:t>
      </w:r>
      <w:proofErr w:type="gramStart"/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Unbiased.</w:t>
      </w:r>
      <w:proofErr w:type="gramEnd"/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lastRenderedPageBreak/>
        <w:t>9.Comment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on the use of visuals and other links to this article. How they provide a more comprehensi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ve coverage   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N/A</w:t>
      </w:r>
    </w:p>
    <w:p w:rsidR="00CA7200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-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11. What 3 questions would you use to lead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 discussion of this article?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 His dead, it happened, revoke his licence and move on would be a satisfactory punishment for this accident agreed?                        Does there need to be such a large case over something that happens multiply times a day?          Where is bobs coverage, care and justice for his murder? </w:t>
      </w:r>
      <w:bookmarkStart w:id="0" w:name="_GoBack"/>
      <w:bookmarkEnd w:id="0"/>
    </w:p>
    <w:p w:rsidR="00810B72" w:rsidRPr="002658E6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12. What do you think of this article?</w:t>
      </w:r>
      <w:r w:rsidR="00CA720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Not much.</w:t>
      </w:r>
    </w:p>
    <w:sectPr w:rsidR="00810B72" w:rsidRPr="0026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3"/>
    <w:rsid w:val="00050C5D"/>
    <w:rsid w:val="002658E6"/>
    <w:rsid w:val="002B01F3"/>
    <w:rsid w:val="00662900"/>
    <w:rsid w:val="00810B72"/>
    <w:rsid w:val="009E4E47"/>
    <w:rsid w:val="00C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2011-11-03T23:19:00Z</dcterms:created>
  <dcterms:modified xsi:type="dcterms:W3CDTF">2011-11-03T23:19:00Z</dcterms:modified>
</cp:coreProperties>
</file>